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7D4B05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EB6CC2" w:rsidRDefault="00EB6CC2" w:rsidP="007D27B0">
            <w:pPr>
              <w:spacing w:line="360" w:lineRule="auto"/>
              <w:jc w:val="center"/>
              <w:rPr>
                <w:b/>
              </w:rPr>
            </w:pPr>
          </w:p>
          <w:p w:rsidR="007D27B0" w:rsidRDefault="00EB6CC2" w:rsidP="007D27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YÖNETİM BİLİŞİM SİSTEMLERİ BÖLÜMÜ </w:t>
            </w:r>
            <w:r w:rsidR="00EA7AC4">
              <w:rPr>
                <w:b/>
              </w:rPr>
              <w:t xml:space="preserve"> KURUL TOPLANTISI</w:t>
            </w:r>
          </w:p>
          <w:p w:rsidR="004974B7" w:rsidRPr="003355F8" w:rsidRDefault="004974B7" w:rsidP="007D4B05">
            <w:pPr>
              <w:jc w:val="left"/>
            </w:pP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EB6CC2">
        <w:trPr>
          <w:trHeight w:val="531"/>
        </w:trPr>
        <w:tc>
          <w:tcPr>
            <w:tcW w:w="9067" w:type="dxa"/>
            <w:gridSpan w:val="2"/>
          </w:tcPr>
          <w:p w:rsidR="004974B7" w:rsidRPr="0045181E" w:rsidRDefault="004974B7" w:rsidP="007D4B05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F36AFD">
        <w:trPr>
          <w:trHeight w:val="529"/>
        </w:trPr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335586" w:rsidP="00335586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Yönetim Bilişim Sistemine </w:t>
            </w:r>
            <w:r w:rsidR="00EA7AC4">
              <w:rPr>
                <w:szCs w:val="24"/>
              </w:rPr>
              <w:t xml:space="preserve">yeni başlayan </w:t>
            </w:r>
            <w:r>
              <w:rPr>
                <w:szCs w:val="24"/>
              </w:rPr>
              <w:t>öğretim üyesine</w:t>
            </w:r>
            <w:r w:rsidR="00EA7AC4">
              <w:rPr>
                <w:szCs w:val="24"/>
              </w:rPr>
              <w:t xml:space="preserve"> hayırlı olsun dilekleri dile getirildi.</w:t>
            </w:r>
          </w:p>
        </w:tc>
      </w:tr>
      <w:tr w:rsidR="00335586" w:rsidRPr="0045181E" w:rsidTr="00F36AFD">
        <w:trPr>
          <w:trHeight w:val="529"/>
        </w:trPr>
        <w:tc>
          <w:tcPr>
            <w:tcW w:w="421" w:type="dxa"/>
          </w:tcPr>
          <w:p w:rsidR="00335586" w:rsidRPr="0045181E" w:rsidRDefault="00335586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335586" w:rsidRDefault="00335586" w:rsidP="00335586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Yönetim Bilişim Sistemi Bölümünün güz dönemi değerlendirmesi yapılarak Bahar dönemine ilişkin beklentiler dile getirildi.</w:t>
            </w:r>
          </w:p>
          <w:p w:rsidR="00335586" w:rsidRDefault="00335586" w:rsidP="00335586">
            <w:pPr>
              <w:pStyle w:val="msobodytextindent"/>
              <w:rPr>
                <w:szCs w:val="24"/>
              </w:rPr>
            </w:pPr>
          </w:p>
        </w:tc>
      </w:tr>
      <w:tr w:rsidR="00335586" w:rsidRPr="0045181E" w:rsidTr="00F36AFD">
        <w:trPr>
          <w:trHeight w:val="529"/>
        </w:trPr>
        <w:tc>
          <w:tcPr>
            <w:tcW w:w="421" w:type="dxa"/>
          </w:tcPr>
          <w:p w:rsidR="00335586" w:rsidRPr="0045181E" w:rsidRDefault="00335586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335586" w:rsidRDefault="00335586" w:rsidP="00335586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Yönetim Bilişim Sistemi Bölümünün akreditasyon süreciyle ilgili yapılması gerekenler ve yapılanlarla değerlendirmeler yapıldı. </w:t>
            </w:r>
          </w:p>
        </w:tc>
      </w:tr>
      <w:tr w:rsidR="00EB6CC2" w:rsidRPr="0045181E" w:rsidTr="00F36AFD">
        <w:trPr>
          <w:trHeight w:val="529"/>
        </w:trPr>
        <w:tc>
          <w:tcPr>
            <w:tcW w:w="421" w:type="dxa"/>
          </w:tcPr>
          <w:p w:rsidR="00EB6CC2" w:rsidRPr="0045181E" w:rsidRDefault="00EB6CC2" w:rsidP="00EB6CC2">
            <w:pPr>
              <w:pStyle w:val="msobodytextindent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EB6CC2" w:rsidRDefault="00EB6CC2" w:rsidP="00335586">
            <w:pPr>
              <w:pStyle w:val="msobodytextindent"/>
              <w:rPr>
                <w:szCs w:val="24"/>
              </w:rPr>
            </w:pPr>
          </w:p>
        </w:tc>
      </w:tr>
    </w:tbl>
    <w:p w:rsidR="007D27B0" w:rsidRDefault="007D27B0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  <w:bookmarkStart w:id="0" w:name="_GoBack"/>
      <w:bookmarkEnd w:id="0"/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p w:rsidR="00EB6CC2" w:rsidRDefault="00EB6CC2" w:rsidP="004974B7">
      <w:pPr>
        <w:pStyle w:val="msobodytextindent"/>
        <w:rPr>
          <w:szCs w:val="24"/>
        </w:rPr>
      </w:pPr>
    </w:p>
    <w:tbl>
      <w:tblPr>
        <w:tblStyle w:val="TabloKlavuzu"/>
        <w:tblW w:w="9182" w:type="dxa"/>
        <w:tblLook w:val="04A0" w:firstRow="1" w:lastRow="0" w:firstColumn="1" w:lastColumn="0" w:noHBand="0" w:noVBand="1"/>
      </w:tblPr>
      <w:tblGrid>
        <w:gridCol w:w="9182"/>
      </w:tblGrid>
      <w:tr w:rsidR="004974B7" w:rsidRPr="0045181E" w:rsidTr="00632BAC">
        <w:trPr>
          <w:trHeight w:val="363"/>
        </w:trPr>
        <w:tc>
          <w:tcPr>
            <w:tcW w:w="9182" w:type="dxa"/>
            <w:vAlign w:val="center"/>
          </w:tcPr>
          <w:p w:rsidR="004974B7" w:rsidRPr="0045181E" w:rsidRDefault="004974B7" w:rsidP="007D4B05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632BAC">
        <w:trPr>
          <w:trHeight w:val="6359"/>
        </w:trPr>
        <w:tc>
          <w:tcPr>
            <w:tcW w:w="9182" w:type="dxa"/>
          </w:tcPr>
          <w:p w:rsidR="004974B7" w:rsidRDefault="004974B7" w:rsidP="007D4B05">
            <w:pPr>
              <w:rPr>
                <w:noProof/>
              </w:rPr>
            </w:pPr>
          </w:p>
          <w:p w:rsidR="00EA7AC4" w:rsidRDefault="00EA7AC4" w:rsidP="00EA7AC4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5523230" cy="5340626"/>
                  <wp:effectExtent l="0" t="0" r="1270" b="0"/>
                  <wp:docPr id="4" name="Resim 4" descr="C:\Users\Fatma\Downloads\WhatsApp Image 2024-02-14 at 14.45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tma\Downloads\WhatsApp Image 2024-02-14 at 14.45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260" cy="537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7D4B05">
            <w:pPr>
              <w:rPr>
                <w:b/>
                <w:color w:val="000000" w:themeColor="text1"/>
              </w:rPr>
            </w:pPr>
          </w:p>
        </w:tc>
      </w:tr>
    </w:tbl>
    <w:p w:rsidR="008F6696" w:rsidRPr="008F6696" w:rsidRDefault="008F6696" w:rsidP="008F6696"/>
    <w:p w:rsidR="008F6696" w:rsidRPr="008F6696" w:rsidRDefault="008F6696" w:rsidP="008F6696"/>
    <w:sectPr w:rsidR="008F6696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D6" w:rsidRDefault="009056D6" w:rsidP="004974B7">
      <w:r>
        <w:separator/>
      </w:r>
    </w:p>
  </w:endnote>
  <w:endnote w:type="continuationSeparator" w:id="0">
    <w:p w:rsidR="009056D6" w:rsidRDefault="009056D6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5D6"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D6" w:rsidRDefault="009056D6" w:rsidP="004974B7">
      <w:r>
        <w:separator/>
      </w:r>
    </w:p>
  </w:footnote>
  <w:footnote w:type="continuationSeparator" w:id="0">
    <w:p w:rsidR="009056D6" w:rsidRDefault="009056D6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19"/>
      <w:gridCol w:w="1963"/>
      <w:gridCol w:w="1624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7D27B0" w:rsidRPr="004272E5" w:rsidRDefault="007D27B0" w:rsidP="007D27B0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7D27B0" w:rsidP="007D27B0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ZELİHA TOLUNAY UTİYO</w:t>
          </w:r>
          <w:r w:rsidRPr="004272E5">
            <w:rPr>
              <w:b/>
              <w:sz w:val="22"/>
            </w:rPr>
            <w:t xml:space="preserve"> 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7023C0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13/02/2024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Default="007D27B0" w:rsidP="00F90261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 xml:space="preserve">Ztyo </w:t>
          </w:r>
          <w:r w:rsidR="00F90261">
            <w:rPr>
              <w:sz w:val="22"/>
            </w:rPr>
            <w:t>Konferrans</w:t>
          </w:r>
          <w:r w:rsidR="00082A06">
            <w:rPr>
              <w:sz w:val="22"/>
            </w:rPr>
            <w:t xml:space="preserve"> Salonu </w:t>
          </w:r>
        </w:p>
        <w:p w:rsidR="009C671D" w:rsidRDefault="009C671D" w:rsidP="00F90261">
          <w:pPr>
            <w:pStyle w:val="stBilgi"/>
            <w:jc w:val="center"/>
            <w:rPr>
              <w:sz w:val="22"/>
            </w:rPr>
          </w:pPr>
        </w:p>
        <w:p w:rsidR="009C671D" w:rsidRDefault="009C671D" w:rsidP="00F90261">
          <w:pPr>
            <w:pStyle w:val="stBilgi"/>
            <w:jc w:val="center"/>
            <w:rPr>
              <w:sz w:val="22"/>
            </w:rPr>
          </w:pPr>
        </w:p>
        <w:p w:rsidR="009C671D" w:rsidRPr="004272E5" w:rsidRDefault="009C671D" w:rsidP="00F90261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33558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82A06"/>
    <w:rsid w:val="000A321F"/>
    <w:rsid w:val="00171816"/>
    <w:rsid w:val="0019063C"/>
    <w:rsid w:val="001C6EB5"/>
    <w:rsid w:val="002664B9"/>
    <w:rsid w:val="00307678"/>
    <w:rsid w:val="00335586"/>
    <w:rsid w:val="004272E5"/>
    <w:rsid w:val="004974B7"/>
    <w:rsid w:val="0054064E"/>
    <w:rsid w:val="00552110"/>
    <w:rsid w:val="005642FB"/>
    <w:rsid w:val="00632BAC"/>
    <w:rsid w:val="00671C6A"/>
    <w:rsid w:val="007023C0"/>
    <w:rsid w:val="007607C1"/>
    <w:rsid w:val="007615D6"/>
    <w:rsid w:val="007C2FD6"/>
    <w:rsid w:val="007D27B0"/>
    <w:rsid w:val="007D4B05"/>
    <w:rsid w:val="007E7324"/>
    <w:rsid w:val="008F6696"/>
    <w:rsid w:val="009056D6"/>
    <w:rsid w:val="00936B5E"/>
    <w:rsid w:val="00946BA4"/>
    <w:rsid w:val="00973DFA"/>
    <w:rsid w:val="009C671D"/>
    <w:rsid w:val="009E5010"/>
    <w:rsid w:val="009E610C"/>
    <w:rsid w:val="009F77A2"/>
    <w:rsid w:val="00A360C4"/>
    <w:rsid w:val="00A77B47"/>
    <w:rsid w:val="00AE4702"/>
    <w:rsid w:val="00AF5E44"/>
    <w:rsid w:val="00CA5966"/>
    <w:rsid w:val="00DD077F"/>
    <w:rsid w:val="00E21341"/>
    <w:rsid w:val="00E77F56"/>
    <w:rsid w:val="00EA7AC4"/>
    <w:rsid w:val="00EB6CC2"/>
    <w:rsid w:val="00F30B17"/>
    <w:rsid w:val="00F36AFD"/>
    <w:rsid w:val="00F90261"/>
    <w:rsid w:val="00FB52A0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C9986-EA5A-450F-AD00-ED0D16E1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A7AC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Eray</cp:lastModifiedBy>
  <cp:revision>2</cp:revision>
  <dcterms:created xsi:type="dcterms:W3CDTF">2025-02-06T07:11:00Z</dcterms:created>
  <dcterms:modified xsi:type="dcterms:W3CDTF">2025-02-06T07:11:00Z</dcterms:modified>
</cp:coreProperties>
</file>