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E95049" w:rsidP="00E95049">
            <w:pPr>
              <w:jc w:val="center"/>
            </w:pPr>
            <w:r>
              <w:t>2022-2023 EĞİTİM-ÖĞRETİM YILI BAHAR YARILILI AKADEMİK KURUL TOPLANTISI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267EC1">
        <w:trPr>
          <w:trHeight w:val="6491"/>
        </w:trPr>
        <w:tc>
          <w:tcPr>
            <w:tcW w:w="10194" w:type="dxa"/>
          </w:tcPr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Yaşanılan deprem felaketi nedeniyle felaketten etkilenen öğrencilerim hakkında bilgi verildi.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Birim Kalite Komisyonu Başkanı Dr. Öğr. Üyesi Süleyman ŞEN tarafından kalite akreditasyon süreçleri hakkında sunum yapılarak bilgi verildi.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 w:rsidRPr="00D20834">
              <w:t>AKTS B</w:t>
            </w:r>
            <w:r>
              <w:t>ilgi Paketinde dersin yöntem ve teknikleri kısmı daha sonradan eklenmiş olup bu kısmın ivedilikle doldurulması gerektiği hatırlatıldı.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Bölüm Başkanlıkları tarafından öğrenci kalite kuruluna öğrencilerin seçilmesi ve seçim süreciyle ilgili özelliklerin belirlenmesi ve bir tutanakla birlikte Yüksekokul Müdürlüğüne teslim edilmesi gerektiği ile ilgili bilgi verild.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AKTS bilgi paketindeki derslerin öğrenim çıktıları ile program çıktılarının birbirini karşılaması gerektiği vurgulandı..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Mezunlarla iletişimin kendi birimimizce nasıl yapılacağı ile ilgili görüş ve öneriler dinlendi..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Öğrencilere yönelik birimimizce anketler yapılarak alınan kararlarda öğrencilerimizin görüşlerinin dikkate alınması istendi.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Yüksekokulumuz mali işler birimine ekdersle ilgili formların gerektiği tarihte teslim edilmemesinin doğurduğu sonuçlar hakkında bilgi verildi.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Sınav zarflarının akademik takvimde belirtildiği sürede Öğrenci İşleri Birimine tesliminin sağlanması gerektiği hatırlatıldı.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Bölüm başkanlığınca yapılan toplantı bilgilerinin fotoğraflarıyla birlikte  kalite toplantı tutanağı formuna işlenerek Yüksekokulumuz mail adresine gönderilmesi istendi.</w:t>
            </w:r>
          </w:p>
          <w:p w:rsidR="00E95049" w:rsidRDefault="00E95049" w:rsidP="00EC32E3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Sınavların akademik takvimde belirtilen sürelerde ilan edilmesi gerektiği hatırlatıldı.</w:t>
            </w:r>
          </w:p>
          <w:p w:rsidR="00E95049" w:rsidRDefault="00E95049" w:rsidP="00EC32E3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EBYS üzerinden gönderilen  yazıların devamlı olarak g</w:t>
            </w:r>
            <w:r w:rsidR="000272D5">
              <w:t>ünlük kontrol edilmesi gerektiği vurgulandı.</w:t>
            </w:r>
            <w:r>
              <w:t xml:space="preserve">. 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İzne çıkanlar </w:t>
            </w:r>
            <w:r w:rsidR="000272D5">
              <w:t xml:space="preserve">personelin </w:t>
            </w:r>
            <w:r>
              <w:t xml:space="preserve">vekalet </w:t>
            </w:r>
            <w:r w:rsidR="000272D5">
              <w:t>bırakarak izne çıkması ve izin yazılarının izne çıkmadan en az 3 öncesine kadar hazırlanması istendi.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Bölümlerin dış paydaşlarla daha çok işbir</w:t>
            </w:r>
            <w:r w:rsidR="000272D5">
              <w:t>liği protokolü gerçekleştirmesi istendi.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Burdur Mehmet Akif Ersoy Üniversitesi Uygulamalı Bilimler Dergisi için makale, vb katılım sağlanması </w:t>
            </w:r>
            <w:r w:rsidR="000272D5">
              <w:t>istendi.</w:t>
            </w:r>
          </w:p>
          <w:p w:rsidR="00E95049" w:rsidRDefault="00E95049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Facebook, twitter vb. sosyal medya hesaplarından duyuru paylaşılması ile ilgili Arş. Gör. Aslı GÖDE, Yüksekokulumuz web sayfasından duyurulması için Hakan YAŞAR </w:t>
            </w:r>
            <w:r w:rsidR="000272D5">
              <w:t xml:space="preserve">görevlendirildiği hakkında bilgi verildi ve </w:t>
            </w:r>
            <w:r>
              <w:t xml:space="preserve"> duyurulması istenilen bilgilerin öncelikle Yüksekokul mail adresine gönderilmesi </w:t>
            </w:r>
            <w:r w:rsidR="000272D5">
              <w:t>istendi.</w:t>
            </w:r>
            <w:r>
              <w:t xml:space="preserve"> </w:t>
            </w:r>
          </w:p>
          <w:p w:rsidR="00E95049" w:rsidRDefault="00D47351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Erasmusla giden öğrencilerimizin gidiş-geliş ve öğrencilere katkılarıyla ilgili fotoğraf ve bilgilerin paylaşılması, web sayfasına konulması istendi.</w:t>
            </w:r>
          </w:p>
          <w:p w:rsidR="00D47351" w:rsidRDefault="00D47351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Engelli öğrencilere yönelik çalışmaların kanıtlarının paylaşılması ve web sayfasına konulması istendi,</w:t>
            </w:r>
          </w:p>
          <w:p w:rsidR="00D47351" w:rsidRDefault="00267EC1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lastRenderedPageBreak/>
              <w:t>Topluluk çerçevesinde yapılan etkinliklerin fotoğraf ve bilgilerinin Yüksekokulumuza gönderilmesi istendi,</w:t>
            </w:r>
          </w:p>
          <w:p w:rsidR="00267EC1" w:rsidRDefault="00267EC1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Güncel olarak yapılan akademik çalışmaların Google form üzerinden gönderilmesi istendi.</w:t>
            </w:r>
          </w:p>
          <w:p w:rsidR="00267EC1" w:rsidRDefault="00267EC1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Öğrencilerimizden gelen talepler üzerine Erasmus Öğrenim Hareketliliği anlaşmalarının sayısının artırılması istendi.</w:t>
            </w:r>
          </w:p>
          <w:p w:rsidR="00267EC1" w:rsidRDefault="00267EC1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Sınavlar yapılırken kitapçık türlerinin en az 2 şekilde olması, sınavların uygulanmasıyla ilgili güvenlik tedbirlerinin artırılması ve sınav zamanlarında öğretim elemanlarının okulda bulunması istendi.</w:t>
            </w:r>
          </w:p>
          <w:p w:rsidR="00267EC1" w:rsidRDefault="00267EC1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Ders programı yapılması sırasında öğretim elemanlarımızın çok kısıtlamaya gitmeden genel hatlarla istekte bulunmaları istendi.</w:t>
            </w:r>
          </w:p>
          <w:p w:rsidR="00267EC1" w:rsidRDefault="00267EC1" w:rsidP="00E95049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Öğretim elemanlarının bir etkinlik yaptıklarında etkinlik formunu doldurarak Yüksekokulumuza göndermeleri istendi.</w:t>
            </w:r>
          </w:p>
          <w:p w:rsidR="004974B7" w:rsidRPr="00267EC1" w:rsidRDefault="00267EC1" w:rsidP="00DF1BD8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t>İşletmede Mesleki Eğitim işbirliği protokollerinin öğrencilerimizin çeşitli illerden geldikleri düşünülerek geniş bir coğrafyaya yayılması konusunda görüş birliğine varıldı.</w:t>
            </w:r>
          </w:p>
          <w:p w:rsidR="00267EC1" w:rsidRPr="00267EC1" w:rsidRDefault="00267EC1" w:rsidP="00DF1BD8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t>Depremde vefat eden mezun öğrenci Özge SEVİMLİ isminin yaşatılması amacıyla bir dersliğe verilmesi düşünüldü.</w:t>
            </w:r>
          </w:p>
          <w:p w:rsidR="00267EC1" w:rsidRPr="00267EC1" w:rsidRDefault="00267EC1" w:rsidP="00DF1BD8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t>Bahçeye meyve ağacı dikilmesi için destek olmak isteyen öğretim elemanlarının bilgi vermeleri istendi.</w:t>
            </w:r>
          </w:p>
          <w:p w:rsidR="00267EC1" w:rsidRPr="00267EC1" w:rsidRDefault="00267EC1" w:rsidP="00DF1BD8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>
              <w:t>Danışman öğretim elemanlarına öğrencilerin uzaktan öğretim sürecince e-mail ortamıyla ulaşılması ve maillerin öğretim elemanlarınca sık sık kontrol edilmesi kararlaştırıldı.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267EC1" w:rsidRDefault="00267EC1" w:rsidP="004974B7">
      <w:pPr>
        <w:pStyle w:val="msobodytextindent"/>
        <w:rPr>
          <w:szCs w:val="24"/>
        </w:rPr>
      </w:pPr>
    </w:p>
    <w:p w:rsidR="00267EC1" w:rsidRDefault="00267EC1" w:rsidP="004974B7">
      <w:pPr>
        <w:pStyle w:val="msobodytextindent"/>
        <w:rPr>
          <w:szCs w:val="24"/>
        </w:rPr>
      </w:pPr>
    </w:p>
    <w:p w:rsidR="00267EC1" w:rsidRDefault="00267EC1" w:rsidP="004974B7">
      <w:pPr>
        <w:pStyle w:val="msobodytextindent"/>
        <w:rPr>
          <w:szCs w:val="24"/>
        </w:rPr>
      </w:pPr>
    </w:p>
    <w:p w:rsidR="00267EC1" w:rsidRDefault="00267EC1" w:rsidP="004974B7">
      <w:pPr>
        <w:pStyle w:val="msobodytextindent"/>
        <w:rPr>
          <w:szCs w:val="24"/>
        </w:rPr>
      </w:pPr>
    </w:p>
    <w:p w:rsidR="00267EC1" w:rsidRPr="0045181E" w:rsidRDefault="00267EC1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5B270A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324040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t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4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267EC1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324040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to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4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 w:rsidP="0078172B">
      <w:bookmarkStart w:id="0" w:name="_GoBack"/>
      <w:bookmarkEnd w:id="0"/>
    </w:p>
    <w:sectPr w:rsidR="008F6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3F" w:rsidRDefault="0099323F" w:rsidP="004974B7">
      <w:r>
        <w:separator/>
      </w:r>
    </w:p>
  </w:endnote>
  <w:endnote w:type="continuationSeparator" w:id="0">
    <w:p w:rsidR="0099323F" w:rsidRDefault="0099323F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FC" w:rsidRDefault="00A85B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2B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FC" w:rsidRDefault="00A85B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3F" w:rsidRDefault="0099323F" w:rsidP="004974B7">
      <w:r>
        <w:separator/>
      </w:r>
    </w:p>
  </w:footnote>
  <w:footnote w:type="continuationSeparator" w:id="0">
    <w:p w:rsidR="0099323F" w:rsidRDefault="0099323F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FC" w:rsidRDefault="00A85B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30"/>
      <w:gridCol w:w="1955"/>
      <w:gridCol w:w="162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443F00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</w:t>
          </w:r>
        </w:p>
        <w:p w:rsidR="005642FB" w:rsidRPr="004272E5" w:rsidRDefault="00443F00" w:rsidP="00443F00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ZELİHA TOLUNAY UTİ YÜKSEKOKULU</w:t>
          </w:r>
        </w:p>
        <w:p w:rsidR="005642FB" w:rsidRPr="004272E5" w:rsidRDefault="005642FB" w:rsidP="00443F00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E9504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2023/2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E9504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01/03/2023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E9504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Konferans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E9504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</w:t>
          </w:r>
        </w:p>
      </w:tc>
    </w:tr>
  </w:tbl>
  <w:p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FC" w:rsidRDefault="00A85B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A8A"/>
    <w:multiLevelType w:val="hybridMultilevel"/>
    <w:tmpl w:val="061C9E72"/>
    <w:lvl w:ilvl="0" w:tplc="22A46132">
      <w:start w:val="1"/>
      <w:numFmt w:val="decimal"/>
      <w:lvlText w:val="%1."/>
      <w:lvlJc w:val="left"/>
      <w:pPr>
        <w:ind w:left="786" w:hanging="360"/>
      </w:pPr>
      <w:rPr>
        <w:b/>
        <w:color w:val="FF0000"/>
        <w:sz w:val="28"/>
        <w:szCs w:val="28"/>
      </w:rPr>
    </w:lvl>
    <w:lvl w:ilvl="1" w:tplc="BC408696">
      <w:start w:val="1"/>
      <w:numFmt w:val="lowerRoman"/>
      <w:lvlText w:val="%2)"/>
      <w:lvlJc w:val="left"/>
      <w:pPr>
        <w:ind w:left="1866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72D5"/>
    <w:rsid w:val="00030BF5"/>
    <w:rsid w:val="00067951"/>
    <w:rsid w:val="000A321F"/>
    <w:rsid w:val="0019063C"/>
    <w:rsid w:val="001C6EB5"/>
    <w:rsid w:val="00267EC1"/>
    <w:rsid w:val="00307678"/>
    <w:rsid w:val="004272E5"/>
    <w:rsid w:val="00443F00"/>
    <w:rsid w:val="004974B7"/>
    <w:rsid w:val="005642FB"/>
    <w:rsid w:val="005B270A"/>
    <w:rsid w:val="00765417"/>
    <w:rsid w:val="0078172B"/>
    <w:rsid w:val="007A419D"/>
    <w:rsid w:val="007C2FD6"/>
    <w:rsid w:val="008F6696"/>
    <w:rsid w:val="00973DFA"/>
    <w:rsid w:val="0099323F"/>
    <w:rsid w:val="009E5010"/>
    <w:rsid w:val="009E610C"/>
    <w:rsid w:val="00A360C4"/>
    <w:rsid w:val="00A85BFC"/>
    <w:rsid w:val="00AE4702"/>
    <w:rsid w:val="00AF5E44"/>
    <w:rsid w:val="00B9278E"/>
    <w:rsid w:val="00CA5966"/>
    <w:rsid w:val="00D47018"/>
    <w:rsid w:val="00D47351"/>
    <w:rsid w:val="00DD077F"/>
    <w:rsid w:val="00E77F56"/>
    <w:rsid w:val="00E95049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5049"/>
    <w:pPr>
      <w:ind w:left="720"/>
      <w:contextualSpacing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5B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BF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cp:lastPrinted>2023-03-01T13:08:00Z</cp:lastPrinted>
  <dcterms:created xsi:type="dcterms:W3CDTF">2025-02-06T06:47:00Z</dcterms:created>
  <dcterms:modified xsi:type="dcterms:W3CDTF">2025-02-06T06:47:00Z</dcterms:modified>
</cp:coreProperties>
</file>